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60" w:rsidRDefault="00F31260" w:rsidP="00F31260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4    What can you do？</w:t>
      </w:r>
    </w:p>
    <w:p w:rsidR="00F31260" w:rsidRDefault="00F31260" w:rsidP="00F31260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第六课时</w:t>
      </w:r>
    </w:p>
    <w:p w:rsidR="00F31260" w:rsidRDefault="00F31260" w:rsidP="00F31260">
      <w:pPr>
        <w:adjustRightInd w:val="0"/>
        <w:snapToGrid w:val="0"/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F31260" w:rsidRDefault="00F31260" w:rsidP="00F31260">
      <w:pPr>
        <w:spacing w:line="46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1、能听说读写can’t=can not 和use a computer这两个词组；</w:t>
      </w:r>
    </w:p>
    <w:p w:rsidR="00F31260" w:rsidRDefault="00F31260" w:rsidP="00F31260">
      <w:pPr>
        <w:spacing w:line="46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2、掌握or/ pl/ all/ pr四个字母组合的发音规律并结合以前所学的语音知识，进一步提高学生自我拼读、认读单词的能力；</w:t>
      </w:r>
    </w:p>
    <w:p w:rsidR="00F31260" w:rsidRDefault="00F31260" w:rsidP="00F31260">
      <w:pPr>
        <w:spacing w:line="46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3、成学生正确的书写习惯。</w:t>
      </w:r>
    </w:p>
    <w:p w:rsidR="00F31260" w:rsidRDefault="00F31260" w:rsidP="00F31260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F31260" w:rsidRDefault="00F31260" w:rsidP="00F31260">
      <w:pPr>
        <w:spacing w:line="46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教学重点</w:t>
        </w:r>
      </w:hyperlink>
      <w:r>
        <w:rPr>
          <w:rFonts w:ascii="仿宋_GB2312" w:eastAsia="仿宋_GB2312" w:hAnsi="仿宋_GB2312" w:cs="仿宋_GB2312" w:hint="eastAsia"/>
          <w:color w:val="000000"/>
        </w:rPr>
        <w:t>是掌握四会句型，并能在情景中自然的加以运用。</w:t>
      </w:r>
    </w:p>
    <w:p w:rsidR="00F31260" w:rsidRDefault="00F31260" w:rsidP="00F31260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F31260" w:rsidRDefault="00F31260" w:rsidP="00F31260">
      <w:pPr>
        <w:spacing w:line="46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教学难点</w:t>
        </w:r>
      </w:hyperlink>
      <w:r>
        <w:rPr>
          <w:rFonts w:ascii="仿宋_GB2312" w:eastAsia="仿宋_GB2312" w:hAnsi="仿宋_GB2312" w:cs="仿宋_GB2312" w:hint="eastAsia"/>
          <w:color w:val="000000"/>
        </w:rPr>
        <w:t>是正确拼写主要句型。</w:t>
      </w:r>
    </w:p>
    <w:p w:rsidR="00F31260" w:rsidRDefault="00F31260" w:rsidP="00F31260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8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中所需要的图片、英文卡片、声音、课件；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2、教师准备录音机及录音带。</w:t>
      </w:r>
    </w:p>
    <w:p w:rsidR="00F31260" w:rsidRDefault="00F31260" w:rsidP="00F31260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F31260" w:rsidRDefault="00F31260" w:rsidP="00F31260">
      <w:pPr>
        <w:spacing w:line="46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比较辨别法，听录音跟读教学法</w:t>
      </w:r>
    </w:p>
    <w:p w:rsidR="00F31260" w:rsidRDefault="00F31260" w:rsidP="00F31260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1、Warm－up（热身）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（l）Listen and do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① 教师或学生上台发指令:set the table, sweep the floor……，其余学生做动作。</w:t>
      </w:r>
    </w:p>
    <w:p w:rsidR="00F31260" w:rsidRPr="00F44C0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  <w:sz w:val="72"/>
          <w:szCs w:val="72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② 还可以分组比赛的方式，每组各选一人，一方发指令，一方做动作，然后轮换。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此活动旨在带领学生复习本单元所有主要词组，教师特别注意要照顾到学困生，使他们也能顺利完成教学任务。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（2）Let’s play 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将全班分成两组，每组请一位同学上前，两人各从教师准备的图片中抽取一张藏在背后。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 ② 两人同时向前走三步，然后回头，谁能最先用</w:t>
      </w:r>
      <w:hyperlink r:id="rId9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r>
        <w:rPr>
          <w:rFonts w:ascii="仿宋_GB2312" w:eastAsia="仿宋_GB2312" w:hAnsi="仿宋_GB2312" w:cs="仿宋_GB2312" w:hint="eastAsia"/>
          <w:color w:val="000000"/>
        </w:rPr>
        <w:t>说出对方的图片，即可为本组加一分。（还可以请同学在规定的地点、时间，跳跃闪躲，先说出对方图片的同学为获胜者）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此游戏学生兴趣较大，但教师要控制好课堂纪律。两种方式可根据本班学生情况来选择，目的在于锻炼学生的</w:t>
      </w:r>
      <w:hyperlink r:id="rId10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r>
        <w:rPr>
          <w:rFonts w:ascii="仿宋_GB2312" w:eastAsia="仿宋_GB2312" w:hAnsi="仿宋_GB2312" w:cs="仿宋_GB2312" w:hint="eastAsia"/>
          <w:color w:val="000000"/>
        </w:rPr>
        <w:t>表达及快速反应的能力。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 Presentation（新课呈现）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（l）Read and write  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看—听—读—演—写，使学生掌握四会句型，并能在情景中自然运用。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（2）Let’s check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连词组句是学生在测试中经常会遇到的题目，用动画和游戏的方式出现，趣味性更强，便于学生理解、操练。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 (趣味操练)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（1）Let’s play  猜猜我是谁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教师在课前准备一些小卡片，上面写有不同动物的特征。如：I can fly. I can sing. Who am I？（bird）分别发到几个组。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看哪个组的速度最快，能猜出卡片上的动物。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如果学生完成的很快，教师还可以提前布置一些同学把自己的特长写在纸上，让大家来猜一猜。 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（2）Group work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教师提出要求，四人一组，模仿书上的内容轮换提问，并做好记录。推选一人为监督员，对话中不能使用中文。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请4-5组汇报自己组内的情况。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在分组练习之前，教师可以请两组来做示范，一定要让学生明白之后才开始操练，避免在对话中出现中文。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（l）练一练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</w:rPr>
        <w:br/>
        <w:t xml:space="preserve">　　① 让学生做本单元B Read and write部分的活动手册配套练习。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② 将今天的故事讲给你的家长听。</w:t>
      </w:r>
    </w:p>
    <w:p w:rsidR="00F31260" w:rsidRDefault="00F31260" w:rsidP="00F31260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4    What can you do？</w:t>
      </w:r>
    </w:p>
    <w:p w:rsidR="00F31260" w:rsidRDefault="00F31260" w:rsidP="00F31260">
      <w:pPr>
        <w:pStyle w:val="a7"/>
        <w:spacing w:before="0" w:beforeAutospacing="0" w:after="0" w:afterAutospacing="0" w:line="46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:rsidR="00F31260" w:rsidRDefault="00F31260" w:rsidP="00F31260">
      <w:pPr>
        <w:spacing w:line="460" w:lineRule="exact"/>
        <w:ind w:firstLineChars="1750" w:firstLine="367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can’t=can not</w:t>
      </w:r>
    </w:p>
    <w:p w:rsidR="00F31260" w:rsidRDefault="00F31260" w:rsidP="00F31260">
      <w:pPr>
        <w:spacing w:line="460" w:lineRule="exact"/>
        <w:ind w:firstLineChars="1750" w:firstLine="367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use a computer</w:t>
      </w:r>
    </w:p>
    <w:p w:rsidR="00344B00" w:rsidRDefault="00344B00"/>
    <w:sectPr w:rsidR="00344B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74" w:rsidRDefault="00D13D74" w:rsidP="00F31260">
      <w:r>
        <w:separator/>
      </w:r>
    </w:p>
  </w:endnote>
  <w:endnote w:type="continuationSeparator" w:id="0">
    <w:p w:rsidR="00D13D74" w:rsidRDefault="00D13D74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3E" w:rsidRDefault="001318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3E" w:rsidRPr="0013183E" w:rsidRDefault="0013183E" w:rsidP="001318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3E" w:rsidRDefault="001318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74" w:rsidRDefault="00D13D74" w:rsidP="00F31260">
      <w:r>
        <w:separator/>
      </w:r>
    </w:p>
  </w:footnote>
  <w:footnote w:type="continuationSeparator" w:id="0">
    <w:p w:rsidR="00D13D74" w:rsidRDefault="00D13D74" w:rsidP="00F3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3E" w:rsidRDefault="001318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3E" w:rsidRPr="0013183E" w:rsidRDefault="0013183E" w:rsidP="001318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3E" w:rsidRDefault="001318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F2"/>
    <w:rsid w:val="0013183E"/>
    <w:rsid w:val="00344B00"/>
    <w:rsid w:val="00A321F2"/>
    <w:rsid w:val="00D13D74"/>
    <w:rsid w:val="00F3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12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2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260"/>
    <w:rPr>
      <w:sz w:val="18"/>
      <w:szCs w:val="18"/>
    </w:rPr>
  </w:style>
  <w:style w:type="paragraph" w:styleId="a7">
    <w:name w:val="Normal (Web)"/>
    <w:basedOn w:val="a"/>
    <w:rsid w:val="00F312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F31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cn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achercn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teachercn.com/Class/04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achercn.com/Class/047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1166</Characters>
  <Application>Microsoft Office Word</Application>
  <DocSecurity>0</DocSecurity>
  <Lines>61</Lines>
  <Paragraphs>46</Paragraphs>
  <ScaleCrop>false</ScaleCrop>
  <Manager/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2016-05-19T07:42:00Z</dcterms:created>
  <dcterms:modified xsi:type="dcterms:W3CDTF">2016-05-19T07:42:00Z</dcterms:modified>
  <cp:category>北京全品优师科技有限公司·全品教学网</cp:category>
</cp:coreProperties>
</file>